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1F" w:rsidRDefault="00B71B1F" w:rsidP="00B71B1F">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w:t>
      </w:r>
      <w:r w:rsidR="00335257">
        <w:rPr>
          <w:rFonts w:ascii="Times New Roman" w:hAnsi="Times New Roman" w:cs="Times New Roman"/>
          <w:lang w:val="kk-KZ"/>
        </w:rPr>
        <w:t>-көпшілік журналистика, 1-курс, магистратура</w:t>
      </w:r>
      <w:r>
        <w:rPr>
          <w:rFonts w:ascii="Times New Roman" w:hAnsi="Times New Roman" w:cs="Times New Roman"/>
          <w:lang w:val="kk-KZ"/>
        </w:rPr>
        <w:t>.</w:t>
      </w:r>
    </w:p>
    <w:p w:rsidR="00E455BE" w:rsidRDefault="00335257" w:rsidP="00B71B1F">
      <w:pPr>
        <w:rPr>
          <w:rFonts w:ascii="Times New Roman" w:hAnsi="Times New Roman" w:cs="Times New Roman"/>
          <w:lang w:val="kk-KZ"/>
        </w:rPr>
      </w:pPr>
      <w:r>
        <w:rPr>
          <w:rFonts w:ascii="Times New Roman" w:hAnsi="Times New Roman" w:cs="Times New Roman"/>
          <w:lang w:val="kk-KZ"/>
        </w:rPr>
        <w:t>9-</w:t>
      </w:r>
      <w:r w:rsidR="00E455BE">
        <w:rPr>
          <w:rFonts w:ascii="Times New Roman" w:hAnsi="Times New Roman" w:cs="Times New Roman"/>
          <w:lang w:val="kk-KZ"/>
        </w:rPr>
        <w:t>дәріс.</w:t>
      </w:r>
      <w:r w:rsidR="00E455BE">
        <w:rPr>
          <w:b/>
          <w:lang w:val="kk-KZ"/>
        </w:rPr>
        <w:t xml:space="preserve"> </w:t>
      </w:r>
      <w:r w:rsidR="009321AC" w:rsidRPr="009321AC">
        <w:rPr>
          <w:rFonts w:ascii="Times New Roman" w:hAnsi="Times New Roman" w:cs="Times New Roman"/>
          <w:lang w:val="kk-KZ"/>
        </w:rPr>
        <w:t>Ғылыми-көпшілік журналистика саласына мамандану.</w:t>
      </w:r>
      <w:r w:rsidR="009321AC">
        <w:rPr>
          <w:b/>
          <w:lang w:val="kk-KZ"/>
        </w:rPr>
        <w:t xml:space="preserve"> </w:t>
      </w:r>
      <w:r w:rsidR="009321AC" w:rsidRPr="00945B7D">
        <w:rPr>
          <w:rFonts w:ascii="Times New Roman" w:hAnsi="Times New Roman" w:cs="Times New Roman"/>
          <w:lang w:val="kk-KZ"/>
        </w:rPr>
        <w:t xml:space="preserve">Баспасөз </w:t>
      </w:r>
      <w:r w:rsidR="00E455BE" w:rsidRPr="00337BB0">
        <w:rPr>
          <w:rFonts w:ascii="Times New Roman" w:hAnsi="Times New Roman" w:cs="Times New Roman"/>
          <w:lang w:val="kk-KZ"/>
        </w:rPr>
        <w:t>Қазақстан</w:t>
      </w:r>
      <w:r w:rsidR="00E455BE">
        <w:rPr>
          <w:rFonts w:ascii="Times New Roman" w:hAnsi="Times New Roman" w:cs="Times New Roman"/>
          <w:lang w:val="kk-KZ"/>
        </w:rPr>
        <w:t xml:space="preserve"> ғылымын дамыту</w:t>
      </w:r>
      <w:r w:rsidR="009321AC">
        <w:rPr>
          <w:rFonts w:ascii="Times New Roman" w:hAnsi="Times New Roman" w:cs="Times New Roman"/>
          <w:lang w:val="kk-KZ"/>
        </w:rPr>
        <w:t xml:space="preserve"> әдістері,</w:t>
      </w:r>
      <w:r w:rsidR="00E455BE">
        <w:rPr>
          <w:rFonts w:ascii="Times New Roman" w:hAnsi="Times New Roman" w:cs="Times New Roman"/>
          <w:lang w:val="kk-KZ"/>
        </w:rPr>
        <w:t xml:space="preserve"> инновациялық </w:t>
      </w:r>
      <w:r w:rsidR="00E455BE" w:rsidRPr="00337BB0">
        <w:rPr>
          <w:rFonts w:ascii="Times New Roman" w:hAnsi="Times New Roman" w:cs="Times New Roman"/>
          <w:lang w:val="kk-KZ"/>
        </w:rPr>
        <w:t xml:space="preserve"> жөн-жобалар</w:t>
      </w:r>
      <w:r w:rsidR="009321AC">
        <w:rPr>
          <w:rFonts w:ascii="Times New Roman" w:hAnsi="Times New Roman" w:cs="Times New Roman"/>
          <w:lang w:val="kk-KZ"/>
        </w:rPr>
        <w:t xml:space="preserve"> туралы</w:t>
      </w:r>
      <w:r w:rsidR="00E455BE" w:rsidRPr="00337BB0">
        <w:rPr>
          <w:rFonts w:ascii="Times New Roman" w:hAnsi="Times New Roman" w:cs="Times New Roman"/>
          <w:lang w:val="kk-KZ"/>
        </w:rPr>
        <w:t>.</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Государство –  это я!</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Приписывается французскому королю Людовику XIV (1643 - 1715), который якобы сказал (апрель, 1655) на заседании парламента Франции, обращаясь к депутатам: «Вы думаете, господа, что государство –  это вы? Ошибаетесь! Государство –  это я!» Но, как показывает опубликованный протокол этого заседания парламента, Людовик XIV ничего подобного не говорил.</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Английский журнал «Revue Britannique» (май, 1851), выходивший на французском языке, приписывает эту фразу английской королеве Елизавете (1558-1603).</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Иносказательно: цитируется как комментарий к позиции человека с большим самомнением, отождествляющего свой личный интерес с интересом государства (его символами), противопоставляющего себя обществу (неодобр.; иронич.). </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Традиционно используется для образования выражений того же типа. Например, когда германскому императору Вильгельму II доложили особую, отличную от его мнения, позицию немецкого генерального штаба, он отмахнулся от этих возражений, заявив: «Генеральный штаб –  это я».</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Осы нақыл адамның, шығармашылқ тұлғаның стиліне әбден сай келеді. Әр адам: «Стиль дегеніміз мен», - деп айта алуға хақылы. Профессор Қажым Жұмалиев өзінің «Стиль – өнер ерекшелігі» атты  монографиясында стиль әбден қалыптасқан қаламгерге ғана тән дегенді шегелеп айтады. Осы сөздің, меніңше, жаны бар. Кез келген журналисте, әсіресе жас қаламгерлерде ауқымды мағынадағы стиль байқала қоймайды. Бәлкім, оларда стильдің алғашқы басқышы, бірінші деңгейі – қолтаңба болатын шығар. Қолтаңба – әлі қалыптасып үлгермеген стиль. Ғылыми шығарманың да, журналист туындысының да, жазушы еңбегінің де өзіндік «мені» мен мұндалап тұруы керек. Сонда ол –  сонылық, сонда ол – жаңалық. Өзіндік ерекшелігі мол ғылыми жұмыс – дарындылыққа, қияметті еңбекке, тиянақты білімге иек артады.</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Кез келген ғылым мықты білім іргетасына табан тірейді. Ресми статистикаға назар аударсақ, соңғы 10 жылда білім беру жүйесін қаржыландыру 7.5 есе өскен. 2011 жылы білім саласына арналған мелекеттік бюджет шығыны 900 миллиард теңгеге жуықтаған, ол ішкі жалпы өнімнің 4,2 пайызы деген сөз. Демек, Қазақстан бұл ретте ЮНЕСКО ұсынып отырған 5-6 пайызға жақындап қалды.</w:t>
      </w:r>
      <w:r w:rsidR="00977F3D">
        <w:rPr>
          <w:rFonts w:ascii="Times New Roman" w:hAnsi="Times New Roman" w:cs="Times New Roman"/>
          <w:lang w:val="kk-KZ"/>
        </w:rPr>
        <w:t xml:space="preserve"> </w:t>
      </w:r>
      <w:r w:rsidR="00977F3D" w:rsidRPr="00977F3D">
        <w:rPr>
          <w:rFonts w:ascii="Times New Roman" w:hAnsi="Times New Roman" w:cs="Times New Roman"/>
          <w:b/>
          <w:color w:val="FF0000"/>
          <w:lang w:val="kk-KZ"/>
        </w:rPr>
        <w:t>Бұдан да басқа балама деректер де бар. Оны интернеттен табуға болады.</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ЮНЕСКО мәліметі бойынша, білім беруді дамыту индексі бойынша біздің еліміз 129 елдің ішінде төртінші орынға табан тіреп отыр. Қазақстан халқының</w:t>
      </w:r>
      <w:r w:rsidR="004B69DF">
        <w:rPr>
          <w:rFonts w:ascii="Times New Roman" w:hAnsi="Times New Roman" w:cs="Times New Roman"/>
          <w:lang w:val="kk-KZ"/>
        </w:rPr>
        <w:t xml:space="preserve"> сауаттылығы жағынан 177 елдің</w:t>
      </w:r>
      <w:r w:rsidRPr="0076586A">
        <w:rPr>
          <w:rFonts w:ascii="Times New Roman" w:hAnsi="Times New Roman" w:cs="Times New Roman"/>
          <w:lang w:val="kk-KZ"/>
        </w:rPr>
        <w:t xml:space="preserve"> </w:t>
      </w:r>
      <w:r w:rsidR="004B69DF">
        <w:rPr>
          <w:rFonts w:ascii="Times New Roman" w:hAnsi="Times New Roman" w:cs="Times New Roman"/>
          <w:lang w:val="kk-KZ"/>
        </w:rPr>
        <w:t>і</w:t>
      </w:r>
      <w:r w:rsidRPr="0076586A">
        <w:rPr>
          <w:rFonts w:ascii="Times New Roman" w:hAnsi="Times New Roman" w:cs="Times New Roman"/>
          <w:lang w:val="kk-KZ"/>
        </w:rPr>
        <w:t xml:space="preserve">шінде қазір 14 орында. </w:t>
      </w:r>
    </w:p>
    <w:p w:rsidR="005F61F4" w:rsidRPr="0076586A"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Ғылымды қаржыландыру принципі өзгерді. Базалық және гранттық. Оның үстіне ірі бизнес бірлестіктері өз табыстарының 12 пайызын ғылымға жұмсайтын болады. Ғылымды мемлекет тарапынан қаржыландыру 2011 жылы 29 миллиард теңге болса, 2012 жылы 42 миллиард теңгеге жеткізу көзделіп отыр. Өсім – 46 пайыз. </w:t>
      </w:r>
    </w:p>
    <w:p w:rsidR="005F61F4" w:rsidRDefault="005F61F4" w:rsidP="0076586A">
      <w:pPr>
        <w:spacing w:after="0"/>
        <w:jc w:val="both"/>
        <w:rPr>
          <w:rFonts w:ascii="Times New Roman" w:hAnsi="Times New Roman" w:cs="Times New Roman"/>
          <w:lang w:val="kk-KZ"/>
        </w:rPr>
      </w:pPr>
      <w:r w:rsidRPr="0076586A">
        <w:rPr>
          <w:rFonts w:ascii="Times New Roman" w:hAnsi="Times New Roman" w:cs="Times New Roman"/>
          <w:lang w:val="kk-KZ"/>
        </w:rPr>
        <w:t xml:space="preserve">     Проблемалар да жоқ емес. Ғылыми-зерттеу университеттерін жасақтау мәселесі. Ғылыми-зерттеу университетті атану критерийі –  оқытушылардың ғылыми дәрежемен қамтылуы 80 пайыз болуы шарт. Басқа оқу орындарын былай қойғанда, әл-Фараби атындағы Қаз ҰУ-дегі бұл критерий 70 пайызға әрең жетеді.</w:t>
      </w:r>
    </w:p>
    <w:p w:rsidR="00FF5343" w:rsidRDefault="00FF5343" w:rsidP="0076586A">
      <w:pPr>
        <w:spacing w:after="0"/>
        <w:jc w:val="both"/>
        <w:rPr>
          <w:rFonts w:ascii="Times New Roman" w:hAnsi="Times New Roman" w:cs="Times New Roman"/>
          <w:lang w:val="kk-KZ"/>
        </w:rPr>
      </w:pPr>
    </w:p>
    <w:p w:rsidR="00FF5343" w:rsidRDefault="00FF5343" w:rsidP="00FF5343">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FF5343" w:rsidRDefault="005C759F" w:rsidP="005C759F">
      <w:pPr>
        <w:pStyle w:val="a6"/>
        <w:numPr>
          <w:ilvl w:val="0"/>
          <w:numId w:val="1"/>
        </w:numPr>
        <w:spacing w:after="0"/>
        <w:jc w:val="both"/>
        <w:rPr>
          <w:rFonts w:ascii="Times New Roman" w:hAnsi="Times New Roman" w:cs="Times New Roman"/>
          <w:lang w:val="kk-KZ"/>
        </w:rPr>
      </w:pPr>
      <w:r>
        <w:rPr>
          <w:rFonts w:ascii="Times New Roman" w:hAnsi="Times New Roman" w:cs="Times New Roman"/>
          <w:lang w:val="kk-KZ"/>
        </w:rPr>
        <w:t>Ғылыми журанлистикаға мамандану туралы сөз қозғаңыз.</w:t>
      </w:r>
    </w:p>
    <w:p w:rsidR="005C759F" w:rsidRPr="005C759F" w:rsidRDefault="005C759F" w:rsidP="005C759F">
      <w:pPr>
        <w:pStyle w:val="a6"/>
        <w:numPr>
          <w:ilvl w:val="0"/>
          <w:numId w:val="1"/>
        </w:numPr>
        <w:spacing w:after="0"/>
        <w:jc w:val="both"/>
        <w:rPr>
          <w:rFonts w:ascii="Times New Roman" w:hAnsi="Times New Roman" w:cs="Times New Roman"/>
          <w:lang w:val="kk-KZ"/>
        </w:rPr>
      </w:pPr>
      <w:r>
        <w:rPr>
          <w:rFonts w:ascii="Times New Roman" w:hAnsi="Times New Roman" w:cs="Times New Roman"/>
          <w:lang w:val="kk-KZ"/>
        </w:rPr>
        <w:t>Ғылымды қаржыландырудың принциптері туралы пікір білдіріңіз.</w:t>
      </w:r>
      <w:bookmarkStart w:id="0" w:name="_GoBack"/>
      <w:bookmarkEnd w:id="0"/>
    </w:p>
    <w:p w:rsidR="006D61F5" w:rsidRDefault="006D61F5" w:rsidP="0076586A">
      <w:pPr>
        <w:spacing w:after="0"/>
        <w:jc w:val="both"/>
        <w:rPr>
          <w:rFonts w:ascii="Times New Roman" w:hAnsi="Times New Roman" w:cs="Times New Roman"/>
          <w:lang w:val="kk-KZ"/>
        </w:rPr>
      </w:pPr>
    </w:p>
    <w:p w:rsidR="006D61F5" w:rsidRDefault="006D61F5" w:rsidP="006D61F5">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Ұсынылатын әдебиет.</w:t>
      </w:r>
    </w:p>
    <w:p w:rsidR="006D61F5" w:rsidRDefault="006D61F5" w:rsidP="006D61F5">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6D61F5" w:rsidRDefault="006D61F5" w:rsidP="006D61F5">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6D61F5">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6D61F5" w:rsidRDefault="006D61F5" w:rsidP="006D61F5">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6D61F5" w:rsidRDefault="006D61F5" w:rsidP="006D61F5">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6D61F5" w:rsidRDefault="006D61F5" w:rsidP="006D61F5">
      <w:pPr>
        <w:pStyle w:val="a4"/>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6D61F5" w:rsidRDefault="006D61F5" w:rsidP="006D61F5">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6D61F5" w:rsidRDefault="006D61F5" w:rsidP="006D61F5">
      <w:pPr>
        <w:pStyle w:val="a4"/>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6D61F5" w:rsidRDefault="006D61F5" w:rsidP="006D61F5">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6D61F5" w:rsidRDefault="006D61F5" w:rsidP="006D61F5">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6D61F5" w:rsidRDefault="006D61F5" w:rsidP="006D61F5">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3"/>
            <w:rFonts w:ascii="Times New Roman" w:hAnsi="Times New Roman"/>
            <w:color w:val="5E7EA5"/>
            <w:shd w:val="clear" w:color="auto" w:fill="FFFFFF"/>
            <w:lang w:val="kk-KZ"/>
          </w:rPr>
          <w:t>http://humanism.al.ru/ru/articles.phtml?num=000148</w:t>
        </w:r>
      </w:hyperlink>
    </w:p>
    <w:p w:rsidR="006D61F5" w:rsidRPr="006D61F5" w:rsidRDefault="006D61F5" w:rsidP="006D61F5">
      <w:pPr>
        <w:spacing w:after="0" w:line="240" w:lineRule="auto"/>
        <w:rPr>
          <w:rStyle w:val="a3"/>
          <w:color w:val="1F497D" w:themeColor="text2"/>
          <w:shd w:val="clear" w:color="auto" w:fill="FFFFFF"/>
          <w:lang w:val="kk-KZ"/>
        </w:rPr>
      </w:pPr>
      <w:r>
        <w:rPr>
          <w:rFonts w:ascii="Times New Roman" w:hAnsi="Times New Roman"/>
          <w:lang w:val="kk-KZ"/>
        </w:rPr>
        <w:t xml:space="preserve">3. </w:t>
      </w:r>
      <w:hyperlink r:id="rId7" w:history="1">
        <w:r>
          <w:rPr>
            <w:rStyle w:val="a3"/>
            <w:rFonts w:ascii="Times New Roman" w:hAnsi="Times New Roman"/>
            <w:color w:val="1F497D" w:themeColor="text2"/>
            <w:shd w:val="clear" w:color="auto" w:fill="FFFFFF"/>
            <w:lang w:val="kk-KZ"/>
          </w:rPr>
          <w:t>http://www.uni-ch.ru/public/swiss/p05_FNS7_02.htm </w:t>
        </w:r>
      </w:hyperlink>
    </w:p>
    <w:p w:rsidR="006D61F5" w:rsidRPr="006D61F5" w:rsidRDefault="005C759F" w:rsidP="006D61F5">
      <w:pPr>
        <w:jc w:val="both"/>
        <w:rPr>
          <w:rFonts w:ascii="Times New Roman" w:hAnsi="Times New Roman" w:cs="Times New Roman"/>
          <w:lang w:val="kk-KZ"/>
        </w:rPr>
      </w:pPr>
      <w:hyperlink r:id="rId8" w:history="1">
        <w:r w:rsidR="006D61F5">
          <w:rPr>
            <w:rStyle w:val="a3"/>
            <w:rFonts w:ascii="Times New Roman" w:hAnsi="Times New Roman"/>
            <w:color w:val="000000" w:themeColor="text1"/>
            <w:shd w:val="clear" w:color="auto" w:fill="FFFFFF"/>
            <w:lang w:val="kk-KZ"/>
          </w:rPr>
          <w:t>4</w:t>
        </w:r>
      </w:hyperlink>
      <w:r w:rsidR="006D61F5">
        <w:rPr>
          <w:rFonts w:ascii="Times New Roman" w:hAnsi="Times New Roman"/>
          <w:color w:val="000000" w:themeColor="text1"/>
          <w:shd w:val="clear" w:color="auto" w:fill="FFFFFF"/>
          <w:lang w:val="kk-KZ"/>
        </w:rPr>
        <w:t xml:space="preserve">. </w:t>
      </w:r>
      <w:r w:rsidR="006D61F5">
        <w:rPr>
          <w:rFonts w:ascii="Segoe UI" w:hAnsi="Segoe UI" w:cs="Segoe UI"/>
          <w:color w:val="000000"/>
          <w:shd w:val="clear" w:color="auto" w:fill="FFFFFF"/>
          <w:lang w:val="kk-KZ"/>
        </w:rPr>
        <w:t> </w:t>
      </w:r>
      <w:hyperlink r:id="rId9" w:history="1">
        <w:r w:rsidR="006D61F5">
          <w:rPr>
            <w:rStyle w:val="a3"/>
            <w:rFonts w:ascii="Segoe UI" w:hAnsi="Segoe UI" w:cs="Segoe UI"/>
            <w:color w:val="3C709D"/>
            <w:shd w:val="clear" w:color="auto" w:fill="FFFFFF"/>
            <w:lang w:val="kk-KZ"/>
          </w:rPr>
          <w:t>http://pressaudit.ra/rynok-nauchno-populyarnyx-zhurnalov-analiticheskij-obzor/</w:t>
        </w:r>
      </w:hyperlink>
    </w:p>
    <w:p w:rsidR="006D61F5" w:rsidRPr="0076586A" w:rsidRDefault="006D61F5" w:rsidP="0076586A">
      <w:pPr>
        <w:spacing w:after="0"/>
        <w:jc w:val="both"/>
        <w:rPr>
          <w:rFonts w:ascii="Times New Roman" w:hAnsi="Times New Roman" w:cs="Times New Roman"/>
          <w:lang w:val="kk-KZ"/>
        </w:rPr>
      </w:pPr>
    </w:p>
    <w:p w:rsidR="005F61F4" w:rsidRPr="0076586A" w:rsidRDefault="005F61F4" w:rsidP="0076586A">
      <w:pPr>
        <w:spacing w:after="0"/>
        <w:rPr>
          <w:rFonts w:ascii="Times New Roman" w:hAnsi="Times New Roman" w:cs="Times New Roman"/>
          <w:lang w:val="kk-KZ"/>
        </w:rPr>
      </w:pPr>
    </w:p>
    <w:p w:rsidR="005F61F4" w:rsidRPr="0076586A" w:rsidRDefault="005F61F4" w:rsidP="0076586A">
      <w:pPr>
        <w:spacing w:after="0"/>
        <w:rPr>
          <w:rFonts w:ascii="Times New Roman" w:hAnsi="Times New Roman" w:cs="Times New Roman"/>
          <w:lang w:val="kk-KZ"/>
        </w:rPr>
      </w:pPr>
    </w:p>
    <w:p w:rsidR="00AD36A4" w:rsidRPr="0076586A" w:rsidRDefault="00AD36A4" w:rsidP="0076586A">
      <w:pPr>
        <w:spacing w:after="0"/>
        <w:rPr>
          <w:rFonts w:ascii="Times New Roman" w:hAnsi="Times New Roman" w:cs="Times New Roman"/>
          <w:lang w:val="kk-KZ"/>
        </w:rPr>
      </w:pPr>
    </w:p>
    <w:sectPr w:rsidR="00AD36A4" w:rsidRPr="0076586A" w:rsidSect="00557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17850"/>
    <w:multiLevelType w:val="hybridMultilevel"/>
    <w:tmpl w:val="4D029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B71B1F"/>
    <w:rsid w:val="00335257"/>
    <w:rsid w:val="004B69DF"/>
    <w:rsid w:val="00557AE8"/>
    <w:rsid w:val="005C759F"/>
    <w:rsid w:val="005F61F4"/>
    <w:rsid w:val="006D61F5"/>
    <w:rsid w:val="0076586A"/>
    <w:rsid w:val="009321AC"/>
    <w:rsid w:val="00945B7D"/>
    <w:rsid w:val="00977F3D"/>
    <w:rsid w:val="00AD36A4"/>
    <w:rsid w:val="00B71B1F"/>
    <w:rsid w:val="00C5790E"/>
    <w:rsid w:val="00E455BE"/>
    <w:rsid w:val="00FF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1F5"/>
    <w:rPr>
      <w:color w:val="0000FF"/>
      <w:u w:val="single"/>
    </w:rPr>
  </w:style>
  <w:style w:type="paragraph" w:styleId="a4">
    <w:name w:val="Body Text Indent"/>
    <w:basedOn w:val="a"/>
    <w:link w:val="a5"/>
    <w:uiPriority w:val="99"/>
    <w:semiHidden/>
    <w:unhideWhenUsed/>
    <w:rsid w:val="006D61F5"/>
    <w:pPr>
      <w:spacing w:after="120"/>
      <w:ind w:left="283"/>
    </w:pPr>
  </w:style>
  <w:style w:type="character" w:customStyle="1" w:styleId="a5">
    <w:name w:val="Основной текст с отступом Знак"/>
    <w:basedOn w:val="a0"/>
    <w:link w:val="a4"/>
    <w:uiPriority w:val="99"/>
    <w:semiHidden/>
    <w:rsid w:val="006D61F5"/>
  </w:style>
  <w:style w:type="paragraph" w:styleId="a6">
    <w:name w:val="List Paragraph"/>
    <w:basedOn w:val="a"/>
    <w:uiPriority w:val="34"/>
    <w:qFormat/>
    <w:rsid w:val="005C7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17">
      <w:bodyDiv w:val="1"/>
      <w:marLeft w:val="0"/>
      <w:marRight w:val="0"/>
      <w:marTop w:val="0"/>
      <w:marBottom w:val="0"/>
      <w:divBdr>
        <w:top w:val="none" w:sz="0" w:space="0" w:color="auto"/>
        <w:left w:val="none" w:sz="0" w:space="0" w:color="auto"/>
        <w:bottom w:val="none" w:sz="0" w:space="0" w:color="auto"/>
        <w:right w:val="none" w:sz="0" w:space="0" w:color="auto"/>
      </w:divBdr>
    </w:div>
    <w:div w:id="307563192">
      <w:bodyDiv w:val="1"/>
      <w:marLeft w:val="0"/>
      <w:marRight w:val="0"/>
      <w:marTop w:val="0"/>
      <w:marBottom w:val="0"/>
      <w:divBdr>
        <w:top w:val="none" w:sz="0" w:space="0" w:color="auto"/>
        <w:left w:val="none" w:sz="0" w:space="0" w:color="auto"/>
        <w:bottom w:val="none" w:sz="0" w:space="0" w:color="auto"/>
        <w:right w:val="none" w:sz="0" w:space="0" w:color="auto"/>
      </w:divBdr>
    </w:div>
    <w:div w:id="901017623">
      <w:bodyDiv w:val="1"/>
      <w:marLeft w:val="0"/>
      <w:marRight w:val="0"/>
      <w:marTop w:val="0"/>
      <w:marBottom w:val="0"/>
      <w:divBdr>
        <w:top w:val="none" w:sz="0" w:space="0" w:color="auto"/>
        <w:left w:val="none" w:sz="0" w:space="0" w:color="auto"/>
        <w:bottom w:val="none" w:sz="0" w:space="0" w:color="auto"/>
        <w:right w:val="none" w:sz="0" w:space="0" w:color="auto"/>
      </w:divBdr>
    </w:div>
    <w:div w:id="9733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694</Words>
  <Characters>3961</Characters>
  <Application>Microsoft Office Word</Application>
  <DocSecurity>0</DocSecurity>
  <Lines>33</Lines>
  <Paragraphs>9</Paragraphs>
  <ScaleCrop>false</ScaleCrop>
  <Company>Microsoft</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15</cp:revision>
  <dcterms:created xsi:type="dcterms:W3CDTF">2014-01-04T09:01:00Z</dcterms:created>
  <dcterms:modified xsi:type="dcterms:W3CDTF">2019-03-18T00:13:00Z</dcterms:modified>
</cp:coreProperties>
</file>